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B94A3" w14:textId="6DE7DBFA" w:rsidR="00BD4599" w:rsidRDefault="00845868" w:rsidP="00845868">
      <w:pPr>
        <w:jc w:val="center"/>
        <w:rPr>
          <w:b/>
          <w:bCs/>
        </w:rPr>
      </w:pPr>
      <w:r w:rsidRPr="00845868">
        <w:rPr>
          <w:b/>
          <w:bCs/>
        </w:rPr>
        <w:t>SSM Commonly Asked/Submitted Questions</w:t>
      </w:r>
    </w:p>
    <w:p w14:paraId="02D033E5" w14:textId="6B45499D" w:rsidR="00845868" w:rsidRDefault="00845868" w:rsidP="00845868">
      <w:pPr>
        <w:rPr>
          <w:b/>
          <w:bCs/>
          <w:u w:val="single"/>
        </w:rPr>
      </w:pPr>
      <w:r>
        <w:rPr>
          <w:b/>
          <w:bCs/>
          <w:u w:val="single"/>
        </w:rPr>
        <w:t>Evidence, Credibility, and Standard of Proof</w:t>
      </w:r>
    </w:p>
    <w:tbl>
      <w:tblPr>
        <w:tblStyle w:val="TableGrid"/>
        <w:tblW w:w="0" w:type="auto"/>
        <w:tblLook w:val="04A0" w:firstRow="1" w:lastRow="0" w:firstColumn="1" w:lastColumn="0" w:noHBand="0" w:noVBand="1"/>
      </w:tblPr>
      <w:tblGrid>
        <w:gridCol w:w="9360"/>
      </w:tblGrid>
      <w:tr w:rsidR="00845868" w:rsidRPr="00845868" w14:paraId="6F568206" w14:textId="77777777" w:rsidTr="00845868">
        <w:trPr>
          <w:trHeight w:val="400"/>
        </w:trPr>
        <w:tc>
          <w:tcPr>
            <w:tcW w:w="9360" w:type="dxa"/>
            <w:noWrap/>
            <w:hideMark/>
          </w:tcPr>
          <w:p w14:paraId="33F594B4" w14:textId="12F26623" w:rsidR="00845868" w:rsidRPr="00845868" w:rsidRDefault="00845868" w:rsidP="00845868">
            <w:r w:rsidRPr="00845868">
              <w:t xml:space="preserve">Is </w:t>
            </w:r>
            <w:r w:rsidR="00C226F9" w:rsidRPr="00845868">
              <w:t>it correct</w:t>
            </w:r>
            <w:r w:rsidRPr="00845868">
              <w:t xml:space="preserve"> to go by hearsay evidence if it is all verbal and a </w:t>
            </w:r>
            <w:proofErr w:type="spellStart"/>
            <w:proofErr w:type="gramStart"/>
            <w:r w:rsidRPr="00845868">
              <w:t>non physical</w:t>
            </w:r>
            <w:proofErr w:type="spellEnd"/>
            <w:proofErr w:type="gramEnd"/>
            <w:r w:rsidRPr="00845868">
              <w:t xml:space="preserve"> visual Hearsay evidence?  Example: (Text, or on a recording.)</w:t>
            </w:r>
          </w:p>
        </w:tc>
      </w:tr>
      <w:tr w:rsidR="00845868" w:rsidRPr="00845868" w14:paraId="42A5CA37" w14:textId="77777777" w:rsidTr="00845868">
        <w:trPr>
          <w:trHeight w:val="400"/>
        </w:trPr>
        <w:tc>
          <w:tcPr>
            <w:tcW w:w="9360" w:type="dxa"/>
            <w:noWrap/>
            <w:hideMark/>
          </w:tcPr>
          <w:p w14:paraId="64C708B4" w14:textId="77777777" w:rsidR="00845868" w:rsidRPr="00845868" w:rsidRDefault="00845868" w:rsidP="00845868">
            <w:r w:rsidRPr="00845868">
              <w:t xml:space="preserve">If we feel that one of the other committee members is biased against one of the </w:t>
            </w:r>
            <w:proofErr w:type="gramStart"/>
            <w:r w:rsidRPr="00845868">
              <w:t>parties</w:t>
            </w:r>
            <w:proofErr w:type="gramEnd"/>
            <w:r w:rsidRPr="00845868">
              <w:t xml:space="preserve"> should we speak up and say something?</w:t>
            </w:r>
          </w:p>
        </w:tc>
      </w:tr>
      <w:tr w:rsidR="00845868" w:rsidRPr="00845868" w14:paraId="0436D756" w14:textId="77777777" w:rsidTr="00845868">
        <w:trPr>
          <w:trHeight w:val="400"/>
        </w:trPr>
        <w:tc>
          <w:tcPr>
            <w:tcW w:w="9360" w:type="dxa"/>
            <w:noWrap/>
            <w:hideMark/>
          </w:tcPr>
          <w:p w14:paraId="6D4B7E3D" w14:textId="77777777" w:rsidR="00845868" w:rsidRPr="00845868" w:rsidRDefault="00845868" w:rsidP="00845868">
            <w:r w:rsidRPr="00845868">
              <w:t>How much time does it typically take for the investigator to compile all evidence?</w:t>
            </w:r>
          </w:p>
        </w:tc>
      </w:tr>
      <w:tr w:rsidR="00845868" w:rsidRPr="00845868" w14:paraId="72820888" w14:textId="77777777" w:rsidTr="00845868">
        <w:trPr>
          <w:trHeight w:val="400"/>
        </w:trPr>
        <w:tc>
          <w:tcPr>
            <w:tcW w:w="9360" w:type="dxa"/>
            <w:noWrap/>
            <w:hideMark/>
          </w:tcPr>
          <w:p w14:paraId="46EFA461" w14:textId="77777777" w:rsidR="00845868" w:rsidRPr="00845868" w:rsidRDefault="00845868" w:rsidP="00845868">
            <w:r w:rsidRPr="00845868">
              <w:t>When is an academic record accepted as evidence? Thinking about the OSU case, it seems like the board should have had access to Jane Roe's academic record with the college of Medicine even without the Title IX staff member. So, how and when does OSCR or SCSD get access to student records to provide larger context?</w:t>
            </w:r>
          </w:p>
        </w:tc>
      </w:tr>
      <w:tr w:rsidR="00845868" w:rsidRPr="00845868" w14:paraId="4B4BB02D" w14:textId="77777777" w:rsidTr="00845868">
        <w:trPr>
          <w:trHeight w:val="400"/>
        </w:trPr>
        <w:tc>
          <w:tcPr>
            <w:tcW w:w="9360" w:type="dxa"/>
            <w:noWrap/>
            <w:hideMark/>
          </w:tcPr>
          <w:p w14:paraId="018E4DCF" w14:textId="77777777" w:rsidR="00845868" w:rsidRPr="00845868" w:rsidRDefault="00845868" w:rsidP="00845868">
            <w:proofErr w:type="spellStart"/>
            <w:r w:rsidRPr="00845868">
              <w:t>Epoche</w:t>
            </w:r>
            <w:proofErr w:type="spellEnd"/>
            <w:r w:rsidRPr="00845868">
              <w:t xml:space="preserve"> is the answer to reserving one's bias. Does the approach to searching for evidence, credibility, and standard of proof rely on the way we frame our questions and ideas?</w:t>
            </w:r>
          </w:p>
        </w:tc>
      </w:tr>
      <w:tr w:rsidR="00845868" w:rsidRPr="00845868" w14:paraId="2A028C5C" w14:textId="77777777" w:rsidTr="00845868">
        <w:trPr>
          <w:trHeight w:val="400"/>
        </w:trPr>
        <w:tc>
          <w:tcPr>
            <w:tcW w:w="9360" w:type="dxa"/>
            <w:noWrap/>
            <w:hideMark/>
          </w:tcPr>
          <w:p w14:paraId="31B28E1C" w14:textId="77777777" w:rsidR="00845868" w:rsidRPr="00845868" w:rsidRDefault="00845868" w:rsidP="00845868">
            <w:r w:rsidRPr="00845868">
              <w:t>Plausibility and abduction; if we use worldview as the basis for drawing conclusion, what are the biases inherent in this approach?</w:t>
            </w:r>
          </w:p>
        </w:tc>
      </w:tr>
      <w:tr w:rsidR="00845868" w:rsidRPr="00845868" w14:paraId="35416DD4" w14:textId="77777777" w:rsidTr="00845868">
        <w:trPr>
          <w:trHeight w:val="400"/>
        </w:trPr>
        <w:tc>
          <w:tcPr>
            <w:tcW w:w="9360" w:type="dxa"/>
            <w:noWrap/>
            <w:hideMark/>
          </w:tcPr>
          <w:p w14:paraId="3ECF6423" w14:textId="77777777" w:rsidR="00845868" w:rsidRPr="00845868" w:rsidRDefault="00845868" w:rsidP="00845868">
            <w:r w:rsidRPr="00845868">
              <w:t>What are some strategies to identify when unconscious biases may influence our decisions?</w:t>
            </w:r>
          </w:p>
        </w:tc>
      </w:tr>
      <w:tr w:rsidR="00845868" w:rsidRPr="00845868" w14:paraId="09F6A683" w14:textId="77777777" w:rsidTr="00845868">
        <w:trPr>
          <w:trHeight w:val="400"/>
        </w:trPr>
        <w:tc>
          <w:tcPr>
            <w:tcW w:w="9360" w:type="dxa"/>
            <w:noWrap/>
            <w:hideMark/>
          </w:tcPr>
          <w:p w14:paraId="2A1F3310" w14:textId="77777777" w:rsidR="00845868" w:rsidRPr="00845868" w:rsidRDefault="00845868" w:rsidP="00845868">
            <w:r w:rsidRPr="00845868">
              <w:t>What happens if one person believes a source to be credible and someone else on the committee disagrees?</w:t>
            </w:r>
          </w:p>
        </w:tc>
      </w:tr>
      <w:tr w:rsidR="00845868" w:rsidRPr="00845868" w14:paraId="06D95DE7" w14:textId="77777777" w:rsidTr="00845868">
        <w:trPr>
          <w:trHeight w:val="400"/>
        </w:trPr>
        <w:tc>
          <w:tcPr>
            <w:tcW w:w="9360" w:type="dxa"/>
            <w:noWrap/>
            <w:hideMark/>
          </w:tcPr>
          <w:p w14:paraId="565E9DD2" w14:textId="77777777" w:rsidR="00845868" w:rsidRPr="00845868" w:rsidRDefault="00845868" w:rsidP="00845868">
            <w:r w:rsidRPr="00845868">
              <w:t>How to determine whether a lie is minor or takes away credibility from a person?</w:t>
            </w:r>
          </w:p>
        </w:tc>
      </w:tr>
      <w:tr w:rsidR="00845868" w:rsidRPr="00845868" w14:paraId="4190C4BD" w14:textId="77777777" w:rsidTr="00845868">
        <w:trPr>
          <w:trHeight w:val="400"/>
        </w:trPr>
        <w:tc>
          <w:tcPr>
            <w:tcW w:w="9360" w:type="dxa"/>
            <w:noWrap/>
            <w:hideMark/>
          </w:tcPr>
          <w:p w14:paraId="5BF42DE0" w14:textId="77777777" w:rsidR="00845868" w:rsidRPr="00845868" w:rsidRDefault="00845868" w:rsidP="00845868">
            <w:r w:rsidRPr="00845868">
              <w:t>Sometimes it feels like "credibility" has the potential to rest on issues that are unrelated to the issue itself. E.g., a witness is scrupulously accurate about minor details and therefore we're inclined to believe them even when the respondent directly denies their claims. Is that okay?</w:t>
            </w:r>
          </w:p>
        </w:tc>
      </w:tr>
    </w:tbl>
    <w:p w14:paraId="391B0438" w14:textId="77777777" w:rsidR="00845868" w:rsidRPr="00845868" w:rsidRDefault="00845868" w:rsidP="00845868"/>
    <w:p w14:paraId="6BD2A93C" w14:textId="77777777" w:rsidR="00845868" w:rsidRDefault="00845868" w:rsidP="00845868">
      <w:pPr>
        <w:jc w:val="center"/>
        <w:rPr>
          <w:b/>
          <w:bCs/>
        </w:rPr>
      </w:pPr>
    </w:p>
    <w:p w14:paraId="7B4873F9" w14:textId="77777777" w:rsidR="00845868" w:rsidRDefault="00845868" w:rsidP="00845868">
      <w:pPr>
        <w:jc w:val="center"/>
        <w:rPr>
          <w:b/>
          <w:bCs/>
        </w:rPr>
      </w:pPr>
    </w:p>
    <w:p w14:paraId="0AD7178E" w14:textId="77777777" w:rsidR="00845868" w:rsidRDefault="00845868" w:rsidP="00845868">
      <w:pPr>
        <w:jc w:val="center"/>
        <w:rPr>
          <w:b/>
          <w:bCs/>
        </w:rPr>
      </w:pPr>
    </w:p>
    <w:p w14:paraId="7A688B44" w14:textId="77777777" w:rsidR="00845868" w:rsidRDefault="00845868" w:rsidP="00845868">
      <w:pPr>
        <w:jc w:val="center"/>
        <w:rPr>
          <w:b/>
          <w:bCs/>
        </w:rPr>
      </w:pPr>
    </w:p>
    <w:p w14:paraId="609609E0" w14:textId="77777777" w:rsidR="00845868" w:rsidRDefault="00845868" w:rsidP="00845868">
      <w:pPr>
        <w:jc w:val="center"/>
        <w:rPr>
          <w:b/>
          <w:bCs/>
        </w:rPr>
      </w:pPr>
    </w:p>
    <w:p w14:paraId="32E3C185" w14:textId="77777777" w:rsidR="00845868" w:rsidRDefault="00845868" w:rsidP="00845868">
      <w:pPr>
        <w:jc w:val="center"/>
        <w:rPr>
          <w:b/>
          <w:bCs/>
        </w:rPr>
      </w:pPr>
    </w:p>
    <w:p w14:paraId="6CC183CA" w14:textId="77777777" w:rsidR="00845868" w:rsidRDefault="00845868" w:rsidP="00845868">
      <w:pPr>
        <w:jc w:val="center"/>
        <w:rPr>
          <w:b/>
          <w:bCs/>
        </w:rPr>
      </w:pPr>
    </w:p>
    <w:p w14:paraId="5FC9B166" w14:textId="77777777" w:rsidR="00845868" w:rsidRDefault="00845868" w:rsidP="00845868">
      <w:pPr>
        <w:jc w:val="center"/>
        <w:rPr>
          <w:b/>
          <w:bCs/>
        </w:rPr>
      </w:pPr>
    </w:p>
    <w:p w14:paraId="5139AACC" w14:textId="77777777" w:rsidR="00845868" w:rsidRDefault="00845868" w:rsidP="00845868">
      <w:pPr>
        <w:jc w:val="center"/>
        <w:rPr>
          <w:b/>
          <w:bCs/>
        </w:rPr>
      </w:pPr>
    </w:p>
    <w:p w14:paraId="1BE0A699" w14:textId="77777777" w:rsidR="00845868" w:rsidRDefault="00845868" w:rsidP="00845868">
      <w:pPr>
        <w:jc w:val="center"/>
        <w:rPr>
          <w:b/>
          <w:bCs/>
        </w:rPr>
      </w:pPr>
    </w:p>
    <w:p w14:paraId="45823033" w14:textId="77777777" w:rsidR="00845868" w:rsidRDefault="00845868" w:rsidP="00845868">
      <w:pPr>
        <w:rPr>
          <w:b/>
          <w:bCs/>
        </w:rPr>
      </w:pPr>
    </w:p>
    <w:p w14:paraId="095BF287" w14:textId="77777777" w:rsidR="00C226F9" w:rsidRDefault="00C226F9" w:rsidP="00845868">
      <w:pPr>
        <w:rPr>
          <w:b/>
          <w:bCs/>
        </w:rPr>
      </w:pPr>
    </w:p>
    <w:p w14:paraId="24A7E129" w14:textId="77777777" w:rsidR="00845868" w:rsidRDefault="00845868" w:rsidP="00845868">
      <w:pPr>
        <w:rPr>
          <w:b/>
          <w:bCs/>
        </w:rPr>
      </w:pPr>
    </w:p>
    <w:p w14:paraId="4E364119" w14:textId="77777777" w:rsidR="00845868" w:rsidRPr="00845868" w:rsidRDefault="00845868" w:rsidP="00845868">
      <w:pPr>
        <w:jc w:val="center"/>
        <w:rPr>
          <w:b/>
          <w:bCs/>
        </w:rPr>
      </w:pPr>
      <w:r w:rsidRPr="00845868">
        <w:rPr>
          <w:b/>
          <w:bCs/>
        </w:rPr>
        <w:lastRenderedPageBreak/>
        <w:t>SSM Commonly Asked/Submitted Questions</w:t>
      </w:r>
    </w:p>
    <w:p w14:paraId="7C0B07C6" w14:textId="1F7CEE96" w:rsidR="00845868" w:rsidRDefault="00845868" w:rsidP="00845868">
      <w:pPr>
        <w:rPr>
          <w:b/>
          <w:bCs/>
          <w:u w:val="single"/>
        </w:rPr>
      </w:pPr>
      <w:r>
        <w:rPr>
          <w:b/>
          <w:bCs/>
          <w:u w:val="single"/>
        </w:rPr>
        <w:t>Investigations, Hearings, and Decorum</w:t>
      </w:r>
    </w:p>
    <w:tbl>
      <w:tblPr>
        <w:tblStyle w:val="TableGrid"/>
        <w:tblW w:w="0" w:type="auto"/>
        <w:tblLook w:val="04A0" w:firstRow="1" w:lastRow="0" w:firstColumn="1" w:lastColumn="0" w:noHBand="0" w:noVBand="1"/>
      </w:tblPr>
      <w:tblGrid>
        <w:gridCol w:w="9360"/>
      </w:tblGrid>
      <w:tr w:rsidR="00845868" w:rsidRPr="00845868" w14:paraId="109B758D" w14:textId="77777777" w:rsidTr="00845868">
        <w:trPr>
          <w:trHeight w:val="400"/>
        </w:trPr>
        <w:tc>
          <w:tcPr>
            <w:tcW w:w="9360" w:type="dxa"/>
            <w:noWrap/>
            <w:hideMark/>
          </w:tcPr>
          <w:p w14:paraId="3670633A" w14:textId="77777777" w:rsidR="00845868" w:rsidRPr="00845868" w:rsidRDefault="00845868" w:rsidP="00845868">
            <w:r w:rsidRPr="00845868">
              <w:t>When investigating, should both party's discipline history within the university be put into action?</w:t>
            </w:r>
          </w:p>
        </w:tc>
      </w:tr>
      <w:tr w:rsidR="00845868" w:rsidRPr="00845868" w14:paraId="154B51DC" w14:textId="77777777" w:rsidTr="00845868">
        <w:trPr>
          <w:trHeight w:val="400"/>
        </w:trPr>
        <w:tc>
          <w:tcPr>
            <w:tcW w:w="9360" w:type="dxa"/>
            <w:noWrap/>
            <w:hideMark/>
          </w:tcPr>
          <w:p w14:paraId="36F94EA8" w14:textId="77777777" w:rsidR="00845868" w:rsidRPr="00845868" w:rsidRDefault="00845868" w:rsidP="00845868">
            <w:r w:rsidRPr="00845868">
              <w:t>Will hearings still be over zoom for the 2022-2023 school year or will they be in person?</w:t>
            </w:r>
          </w:p>
        </w:tc>
      </w:tr>
      <w:tr w:rsidR="00845868" w:rsidRPr="00845868" w14:paraId="04834D0A" w14:textId="77777777" w:rsidTr="00845868">
        <w:trPr>
          <w:trHeight w:val="400"/>
        </w:trPr>
        <w:tc>
          <w:tcPr>
            <w:tcW w:w="9360" w:type="dxa"/>
            <w:noWrap/>
            <w:hideMark/>
          </w:tcPr>
          <w:p w14:paraId="05901BB3" w14:textId="77777777" w:rsidR="00845868" w:rsidRPr="00845868" w:rsidRDefault="00845868" w:rsidP="00845868">
            <w:r w:rsidRPr="00845868">
              <w:t>How long does it typically take for the hearings to be set up and finalized (after the incident has occurred?</w:t>
            </w:r>
          </w:p>
        </w:tc>
      </w:tr>
      <w:tr w:rsidR="00845868" w:rsidRPr="00845868" w14:paraId="7A3D2E83" w14:textId="77777777" w:rsidTr="00845868">
        <w:trPr>
          <w:trHeight w:val="400"/>
        </w:trPr>
        <w:tc>
          <w:tcPr>
            <w:tcW w:w="9360" w:type="dxa"/>
            <w:noWrap/>
            <w:hideMark/>
          </w:tcPr>
          <w:p w14:paraId="3C2F3626" w14:textId="77777777" w:rsidR="00845868" w:rsidRPr="00845868" w:rsidRDefault="00845868" w:rsidP="00845868">
            <w:r w:rsidRPr="00845868">
              <w:t xml:space="preserve">Can we please go over the </w:t>
            </w:r>
            <w:proofErr w:type="gramStart"/>
            <w:r w:rsidRPr="00845868">
              <w:t>cross examination</w:t>
            </w:r>
            <w:proofErr w:type="gramEnd"/>
            <w:r w:rsidRPr="00845868">
              <w:t xml:space="preserve"> process and requirements again? With the changes that were struck down, I got a little lost trying to follow the video but also remember what was shared about the changes. Now I'm just confused. Can you provide some examples where removal was necessary and reasonable?</w:t>
            </w:r>
          </w:p>
        </w:tc>
      </w:tr>
      <w:tr w:rsidR="00845868" w:rsidRPr="00845868" w14:paraId="4294F365" w14:textId="77777777" w:rsidTr="00845868">
        <w:trPr>
          <w:trHeight w:val="400"/>
        </w:trPr>
        <w:tc>
          <w:tcPr>
            <w:tcW w:w="9360" w:type="dxa"/>
            <w:noWrap/>
            <w:hideMark/>
          </w:tcPr>
          <w:p w14:paraId="182E4836" w14:textId="77777777" w:rsidR="00845868" w:rsidRPr="00845868" w:rsidRDefault="00845868" w:rsidP="00845868">
            <w:r w:rsidRPr="00845868">
              <w:t>Is empathic listening and leadership the key to understanding and being kind to the interlocutor?</w:t>
            </w:r>
          </w:p>
        </w:tc>
      </w:tr>
      <w:tr w:rsidR="00845868" w:rsidRPr="00845868" w14:paraId="2441CA48" w14:textId="77777777" w:rsidTr="00845868">
        <w:trPr>
          <w:trHeight w:val="400"/>
        </w:trPr>
        <w:tc>
          <w:tcPr>
            <w:tcW w:w="9360" w:type="dxa"/>
            <w:noWrap/>
            <w:hideMark/>
          </w:tcPr>
          <w:p w14:paraId="674A30DF" w14:textId="77777777" w:rsidR="00845868" w:rsidRPr="00845868" w:rsidRDefault="00845868" w:rsidP="00845868">
            <w:r w:rsidRPr="00845868">
              <w:t xml:space="preserve">Curious to hear more about cross-examination </w:t>
            </w:r>
            <w:proofErr w:type="gramStart"/>
            <w:r w:rsidRPr="00845868">
              <w:t>in light of</w:t>
            </w:r>
            <w:proofErr w:type="gramEnd"/>
            <w:r w:rsidRPr="00845868">
              <w:t xml:space="preserve"> court case</w:t>
            </w:r>
          </w:p>
        </w:tc>
      </w:tr>
      <w:tr w:rsidR="00845868" w:rsidRPr="00845868" w14:paraId="3340CAC5" w14:textId="77777777" w:rsidTr="00845868">
        <w:trPr>
          <w:trHeight w:val="400"/>
        </w:trPr>
        <w:tc>
          <w:tcPr>
            <w:tcW w:w="9360" w:type="dxa"/>
            <w:noWrap/>
            <w:hideMark/>
          </w:tcPr>
          <w:p w14:paraId="0AF9FBE2" w14:textId="77777777" w:rsidR="00845868" w:rsidRPr="00845868" w:rsidRDefault="00845868" w:rsidP="00845868">
            <w:r w:rsidRPr="00845868">
              <w:t>What was the reasoning behind the exclusionary rule?</w:t>
            </w:r>
          </w:p>
        </w:tc>
      </w:tr>
      <w:tr w:rsidR="00845868" w:rsidRPr="00845868" w14:paraId="09AD4636" w14:textId="77777777" w:rsidTr="00845868">
        <w:trPr>
          <w:trHeight w:val="400"/>
        </w:trPr>
        <w:tc>
          <w:tcPr>
            <w:tcW w:w="9360" w:type="dxa"/>
            <w:noWrap/>
            <w:hideMark/>
          </w:tcPr>
          <w:p w14:paraId="57AFADD9" w14:textId="77777777" w:rsidR="00845868" w:rsidRPr="00845868" w:rsidRDefault="00845868" w:rsidP="00845868">
            <w:r w:rsidRPr="00845868">
              <w:t>If you find that you have bias once you enter the courtroom, would you need to leave the case?</w:t>
            </w:r>
          </w:p>
        </w:tc>
      </w:tr>
      <w:tr w:rsidR="00845868" w:rsidRPr="00845868" w14:paraId="479F7DB6" w14:textId="77777777" w:rsidTr="00845868">
        <w:trPr>
          <w:trHeight w:val="400"/>
        </w:trPr>
        <w:tc>
          <w:tcPr>
            <w:tcW w:w="9360" w:type="dxa"/>
            <w:noWrap/>
            <w:hideMark/>
          </w:tcPr>
          <w:p w14:paraId="576B3A11" w14:textId="77777777" w:rsidR="00845868" w:rsidRPr="00845868" w:rsidRDefault="00845868" w:rsidP="00845868">
            <w:r w:rsidRPr="00845868">
              <w:t>Should we have our cameras on in the hearing Zoom?</w:t>
            </w:r>
          </w:p>
        </w:tc>
      </w:tr>
      <w:tr w:rsidR="00845868" w:rsidRPr="00845868" w14:paraId="29882BB5" w14:textId="77777777" w:rsidTr="00845868">
        <w:trPr>
          <w:trHeight w:val="400"/>
        </w:trPr>
        <w:tc>
          <w:tcPr>
            <w:tcW w:w="9360" w:type="dxa"/>
            <w:noWrap/>
            <w:hideMark/>
          </w:tcPr>
          <w:p w14:paraId="4CA6794C" w14:textId="77777777" w:rsidR="00845868" w:rsidRPr="00845868" w:rsidRDefault="00845868" w:rsidP="00845868">
            <w:r w:rsidRPr="00845868">
              <w:t xml:space="preserve">I'm still confused about the rules around cross examination in </w:t>
            </w:r>
            <w:proofErr w:type="spellStart"/>
            <w:r w:rsidRPr="00845868">
              <w:t>TItle</w:t>
            </w:r>
            <w:proofErr w:type="spellEnd"/>
            <w:r w:rsidRPr="00845868">
              <w:t xml:space="preserve"> IX and what information can/can't be used. So.</w:t>
            </w:r>
            <w:proofErr w:type="gramStart"/>
            <w:r w:rsidRPr="00845868">
              <w:t>..if</w:t>
            </w:r>
            <w:proofErr w:type="gramEnd"/>
            <w:r w:rsidRPr="00845868">
              <w:t xml:space="preserve"> a witness says, for example, "I arrived at the party around 8:30" -- and that statement is important for the timeline -- and then they refuse to be cross-examined, can we no longer use that data point in the timeline?  Another question: do all formal Title IX complaints result in a hearing or do they sometimes get settled/resolved/thrown out before that point?</w:t>
            </w:r>
          </w:p>
        </w:tc>
      </w:tr>
    </w:tbl>
    <w:p w14:paraId="389C19F0" w14:textId="77777777" w:rsidR="00845868" w:rsidRPr="00845868" w:rsidRDefault="00845868" w:rsidP="00845868"/>
    <w:p w14:paraId="5C0CF407" w14:textId="77777777" w:rsidR="00845868" w:rsidRDefault="00845868" w:rsidP="00845868">
      <w:pPr>
        <w:jc w:val="center"/>
        <w:rPr>
          <w:b/>
          <w:bCs/>
        </w:rPr>
      </w:pPr>
    </w:p>
    <w:p w14:paraId="6195E388" w14:textId="77777777" w:rsidR="00845868" w:rsidRDefault="00845868" w:rsidP="00845868">
      <w:pPr>
        <w:jc w:val="center"/>
        <w:rPr>
          <w:b/>
          <w:bCs/>
        </w:rPr>
      </w:pPr>
    </w:p>
    <w:p w14:paraId="0A5BDF1D" w14:textId="77777777" w:rsidR="00845868" w:rsidRDefault="00845868" w:rsidP="00845868">
      <w:pPr>
        <w:jc w:val="center"/>
        <w:rPr>
          <w:b/>
          <w:bCs/>
        </w:rPr>
      </w:pPr>
    </w:p>
    <w:p w14:paraId="4DBD83EB" w14:textId="77777777" w:rsidR="00845868" w:rsidRDefault="00845868" w:rsidP="00845868">
      <w:pPr>
        <w:jc w:val="center"/>
        <w:rPr>
          <w:b/>
          <w:bCs/>
        </w:rPr>
      </w:pPr>
    </w:p>
    <w:p w14:paraId="4F127710" w14:textId="77777777" w:rsidR="00845868" w:rsidRDefault="00845868" w:rsidP="00845868">
      <w:pPr>
        <w:jc w:val="center"/>
        <w:rPr>
          <w:b/>
          <w:bCs/>
        </w:rPr>
      </w:pPr>
    </w:p>
    <w:p w14:paraId="33B4A6B8" w14:textId="77777777" w:rsidR="00845868" w:rsidRDefault="00845868" w:rsidP="00845868">
      <w:pPr>
        <w:jc w:val="center"/>
        <w:rPr>
          <w:b/>
          <w:bCs/>
        </w:rPr>
      </w:pPr>
    </w:p>
    <w:p w14:paraId="4A25DE8A" w14:textId="77777777" w:rsidR="00845868" w:rsidRDefault="00845868" w:rsidP="00845868">
      <w:pPr>
        <w:jc w:val="center"/>
        <w:rPr>
          <w:b/>
          <w:bCs/>
        </w:rPr>
      </w:pPr>
    </w:p>
    <w:p w14:paraId="3F6776FE" w14:textId="77777777" w:rsidR="00845868" w:rsidRDefault="00845868" w:rsidP="00845868">
      <w:pPr>
        <w:jc w:val="center"/>
        <w:rPr>
          <w:b/>
          <w:bCs/>
        </w:rPr>
      </w:pPr>
    </w:p>
    <w:p w14:paraId="3D10AFF4" w14:textId="77777777" w:rsidR="00845868" w:rsidRDefault="00845868" w:rsidP="00845868">
      <w:pPr>
        <w:jc w:val="center"/>
        <w:rPr>
          <w:b/>
          <w:bCs/>
        </w:rPr>
      </w:pPr>
    </w:p>
    <w:p w14:paraId="245ABD88" w14:textId="77777777" w:rsidR="00845868" w:rsidRDefault="00845868" w:rsidP="00845868">
      <w:pPr>
        <w:jc w:val="center"/>
        <w:rPr>
          <w:b/>
          <w:bCs/>
        </w:rPr>
      </w:pPr>
    </w:p>
    <w:p w14:paraId="6F3C675E" w14:textId="77777777" w:rsidR="00845868" w:rsidRDefault="00845868" w:rsidP="00845868">
      <w:pPr>
        <w:jc w:val="center"/>
        <w:rPr>
          <w:b/>
          <w:bCs/>
        </w:rPr>
      </w:pPr>
    </w:p>
    <w:p w14:paraId="23A54A28" w14:textId="77777777" w:rsidR="00845868" w:rsidRDefault="00845868" w:rsidP="00845868">
      <w:pPr>
        <w:rPr>
          <w:b/>
          <w:bCs/>
        </w:rPr>
      </w:pPr>
    </w:p>
    <w:p w14:paraId="568ACFC3" w14:textId="77777777" w:rsidR="00845868" w:rsidRDefault="00845868" w:rsidP="00845868">
      <w:pPr>
        <w:rPr>
          <w:b/>
          <w:bCs/>
        </w:rPr>
      </w:pPr>
    </w:p>
    <w:p w14:paraId="74414928" w14:textId="77777777" w:rsidR="00845868" w:rsidRPr="00845868" w:rsidRDefault="00845868" w:rsidP="00845868">
      <w:pPr>
        <w:jc w:val="center"/>
        <w:rPr>
          <w:b/>
          <w:bCs/>
        </w:rPr>
      </w:pPr>
      <w:r w:rsidRPr="00845868">
        <w:rPr>
          <w:b/>
          <w:bCs/>
        </w:rPr>
        <w:lastRenderedPageBreak/>
        <w:t>SSM Commonly Asked/Submitted Questions</w:t>
      </w:r>
    </w:p>
    <w:p w14:paraId="7581164C" w14:textId="6AA0B2DC" w:rsidR="00845868" w:rsidRDefault="00845868" w:rsidP="00845868">
      <w:pPr>
        <w:rPr>
          <w:b/>
          <w:bCs/>
          <w:u w:val="single"/>
        </w:rPr>
      </w:pPr>
      <w:r>
        <w:rPr>
          <w:b/>
          <w:bCs/>
          <w:u w:val="single"/>
        </w:rPr>
        <w:t>Questioning</w:t>
      </w:r>
    </w:p>
    <w:tbl>
      <w:tblPr>
        <w:tblStyle w:val="TableGrid"/>
        <w:tblW w:w="0" w:type="auto"/>
        <w:tblLook w:val="04A0" w:firstRow="1" w:lastRow="0" w:firstColumn="1" w:lastColumn="0" w:noHBand="0" w:noVBand="1"/>
      </w:tblPr>
      <w:tblGrid>
        <w:gridCol w:w="9360"/>
      </w:tblGrid>
      <w:tr w:rsidR="00845868" w:rsidRPr="00845868" w14:paraId="7FE7AB05" w14:textId="77777777" w:rsidTr="00845868">
        <w:trPr>
          <w:trHeight w:val="400"/>
        </w:trPr>
        <w:tc>
          <w:tcPr>
            <w:tcW w:w="9360" w:type="dxa"/>
            <w:noWrap/>
            <w:hideMark/>
          </w:tcPr>
          <w:p w14:paraId="37602E94" w14:textId="77777777" w:rsidR="00845868" w:rsidRPr="00845868" w:rsidRDefault="00845868" w:rsidP="00845868">
            <w:r w:rsidRPr="00845868">
              <w:t xml:space="preserve">Is it correct to exclude any cross examine questions if relevant to the case? What does the university consider relevance?  If the respondent has a closed case within the university for sexual misconduct </w:t>
            </w:r>
            <w:proofErr w:type="spellStart"/>
            <w:r w:rsidRPr="00845868">
              <w:t>ect</w:t>
            </w:r>
            <w:proofErr w:type="spellEnd"/>
            <w:r w:rsidRPr="00845868">
              <w:t>. with the same Complainant. Would it be relevant when cross examining to question both on this subsequent occurrence and bring up the closed case?</w:t>
            </w:r>
          </w:p>
        </w:tc>
      </w:tr>
      <w:tr w:rsidR="00845868" w:rsidRPr="00845868" w14:paraId="033245D8" w14:textId="77777777" w:rsidTr="00845868">
        <w:trPr>
          <w:trHeight w:val="400"/>
        </w:trPr>
        <w:tc>
          <w:tcPr>
            <w:tcW w:w="9360" w:type="dxa"/>
            <w:noWrap/>
            <w:hideMark/>
          </w:tcPr>
          <w:p w14:paraId="7598D50D" w14:textId="77777777" w:rsidR="00845868" w:rsidRPr="00845868" w:rsidRDefault="00845868" w:rsidP="00845868">
            <w:r w:rsidRPr="00845868">
              <w:t>Do students decline to answer questions often or does that only happen occasionally?</w:t>
            </w:r>
          </w:p>
        </w:tc>
      </w:tr>
      <w:tr w:rsidR="00845868" w:rsidRPr="00845868" w14:paraId="436E8762" w14:textId="77777777" w:rsidTr="00845868">
        <w:trPr>
          <w:trHeight w:val="400"/>
        </w:trPr>
        <w:tc>
          <w:tcPr>
            <w:tcW w:w="9360" w:type="dxa"/>
            <w:noWrap/>
            <w:hideMark/>
          </w:tcPr>
          <w:p w14:paraId="3AAE1529" w14:textId="77777777" w:rsidR="00845868" w:rsidRPr="00845868" w:rsidRDefault="00845868" w:rsidP="00845868">
            <w:r w:rsidRPr="00845868">
              <w:t>What are some different things that we should try and avoid while questioning?</w:t>
            </w:r>
          </w:p>
        </w:tc>
      </w:tr>
      <w:tr w:rsidR="00845868" w:rsidRPr="00845868" w14:paraId="50EFCD50" w14:textId="77777777" w:rsidTr="00845868">
        <w:trPr>
          <w:trHeight w:val="400"/>
        </w:trPr>
        <w:tc>
          <w:tcPr>
            <w:tcW w:w="9360" w:type="dxa"/>
            <w:noWrap/>
            <w:hideMark/>
          </w:tcPr>
          <w:p w14:paraId="024CA202" w14:textId="77777777" w:rsidR="00845868" w:rsidRPr="00845868" w:rsidRDefault="00845868" w:rsidP="00845868">
            <w:r w:rsidRPr="00845868">
              <w:t>Can we please have more examples of rewording questions?</w:t>
            </w:r>
          </w:p>
        </w:tc>
      </w:tr>
      <w:tr w:rsidR="00845868" w:rsidRPr="00845868" w14:paraId="2FBC3583" w14:textId="77777777" w:rsidTr="00845868">
        <w:trPr>
          <w:trHeight w:val="400"/>
        </w:trPr>
        <w:tc>
          <w:tcPr>
            <w:tcW w:w="9360" w:type="dxa"/>
            <w:noWrap/>
            <w:hideMark/>
          </w:tcPr>
          <w:p w14:paraId="1AA464D0" w14:textId="77777777" w:rsidR="00845868" w:rsidRPr="00845868" w:rsidRDefault="00845868" w:rsidP="00845868">
            <w:r w:rsidRPr="00845868">
              <w:t>Who does the questioning? The Chair and faculty/staff? Are students allowed to ask questions or do they pose them in advance and the chair determines what questions to pose at the time of hearing?</w:t>
            </w:r>
          </w:p>
        </w:tc>
      </w:tr>
      <w:tr w:rsidR="00845868" w:rsidRPr="00845868" w14:paraId="3FD0A81E" w14:textId="77777777" w:rsidTr="00845868">
        <w:trPr>
          <w:trHeight w:val="400"/>
        </w:trPr>
        <w:tc>
          <w:tcPr>
            <w:tcW w:w="9360" w:type="dxa"/>
            <w:noWrap/>
            <w:hideMark/>
          </w:tcPr>
          <w:p w14:paraId="625DB409" w14:textId="77777777" w:rsidR="00845868" w:rsidRPr="00845868" w:rsidRDefault="00845868" w:rsidP="00845868">
            <w:r w:rsidRPr="00845868">
              <w:t>How do we retrain ourselves from habits of question-asking/interviewing?</w:t>
            </w:r>
          </w:p>
        </w:tc>
      </w:tr>
      <w:tr w:rsidR="00845868" w:rsidRPr="00845868" w14:paraId="027EC30B" w14:textId="77777777" w:rsidTr="00845868">
        <w:trPr>
          <w:trHeight w:val="400"/>
        </w:trPr>
        <w:tc>
          <w:tcPr>
            <w:tcW w:w="9360" w:type="dxa"/>
            <w:noWrap/>
            <w:hideMark/>
          </w:tcPr>
          <w:p w14:paraId="42CE617D" w14:textId="77777777" w:rsidR="00845868" w:rsidRPr="00845868" w:rsidRDefault="00845868" w:rsidP="00845868">
            <w:r w:rsidRPr="00845868">
              <w:t xml:space="preserve">When, if ever, would be an example of a good time to utilize a </w:t>
            </w:r>
            <w:proofErr w:type="gramStart"/>
            <w:r w:rsidRPr="00845868">
              <w:t>multiple choice</w:t>
            </w:r>
            <w:proofErr w:type="gramEnd"/>
            <w:r w:rsidRPr="00845868">
              <w:t xml:space="preserve"> question?</w:t>
            </w:r>
          </w:p>
        </w:tc>
      </w:tr>
      <w:tr w:rsidR="00845868" w:rsidRPr="00845868" w14:paraId="188AE953" w14:textId="77777777" w:rsidTr="00845868">
        <w:trPr>
          <w:trHeight w:val="400"/>
        </w:trPr>
        <w:tc>
          <w:tcPr>
            <w:tcW w:w="9360" w:type="dxa"/>
            <w:noWrap/>
            <w:hideMark/>
          </w:tcPr>
          <w:p w14:paraId="540D2D2D" w14:textId="77777777" w:rsidR="00845868" w:rsidRPr="00845868" w:rsidRDefault="00845868" w:rsidP="00845868">
            <w:r w:rsidRPr="00845868">
              <w:t>What type of questioning technique proves most effective in sexual misconduct cases?</w:t>
            </w:r>
          </w:p>
        </w:tc>
      </w:tr>
      <w:tr w:rsidR="00845868" w:rsidRPr="00845868" w14:paraId="5A5D6556" w14:textId="77777777" w:rsidTr="00845868">
        <w:trPr>
          <w:trHeight w:val="400"/>
        </w:trPr>
        <w:tc>
          <w:tcPr>
            <w:tcW w:w="9360" w:type="dxa"/>
            <w:noWrap/>
            <w:hideMark/>
          </w:tcPr>
          <w:p w14:paraId="2425D4B2" w14:textId="77777777" w:rsidR="00845868" w:rsidRPr="00845868" w:rsidRDefault="00845868" w:rsidP="00845868">
            <w:r w:rsidRPr="00845868">
              <w:t>What should we do if a respondent is getting off topic? How do we redirect them?</w:t>
            </w:r>
          </w:p>
        </w:tc>
      </w:tr>
      <w:tr w:rsidR="00845868" w:rsidRPr="00845868" w14:paraId="0B595F65" w14:textId="77777777" w:rsidTr="00845868">
        <w:trPr>
          <w:trHeight w:val="400"/>
        </w:trPr>
        <w:tc>
          <w:tcPr>
            <w:tcW w:w="9360" w:type="dxa"/>
            <w:noWrap/>
            <w:hideMark/>
          </w:tcPr>
          <w:p w14:paraId="4C0588AE" w14:textId="77777777" w:rsidR="00845868" w:rsidRPr="00845868" w:rsidRDefault="00845868" w:rsidP="00845868">
            <w:r w:rsidRPr="00845868">
              <w:t>Under what circumstances does it make sense to ask the complainant and respondent to repeat the narratives that they've already told to the investigators? What's the line between thorough questioning and unnecessarily asking the two parties to revisit painful situations?</w:t>
            </w:r>
          </w:p>
        </w:tc>
      </w:tr>
    </w:tbl>
    <w:p w14:paraId="745EB77F" w14:textId="77777777" w:rsidR="00845868" w:rsidRPr="00845868" w:rsidRDefault="00845868" w:rsidP="00845868"/>
    <w:p w14:paraId="341892FA" w14:textId="77777777" w:rsidR="00845868" w:rsidRDefault="00845868" w:rsidP="00845868">
      <w:pPr>
        <w:jc w:val="center"/>
        <w:rPr>
          <w:b/>
          <w:bCs/>
        </w:rPr>
      </w:pPr>
    </w:p>
    <w:p w14:paraId="6A3A1B68" w14:textId="77777777" w:rsidR="00845868" w:rsidRDefault="00845868" w:rsidP="00845868">
      <w:pPr>
        <w:jc w:val="center"/>
        <w:rPr>
          <w:b/>
          <w:bCs/>
        </w:rPr>
      </w:pPr>
    </w:p>
    <w:p w14:paraId="2080FFED" w14:textId="77777777" w:rsidR="00845868" w:rsidRDefault="00845868" w:rsidP="00845868">
      <w:pPr>
        <w:jc w:val="center"/>
        <w:rPr>
          <w:b/>
          <w:bCs/>
        </w:rPr>
      </w:pPr>
    </w:p>
    <w:p w14:paraId="28D18EC1" w14:textId="77777777" w:rsidR="00845868" w:rsidRDefault="00845868" w:rsidP="00845868">
      <w:pPr>
        <w:jc w:val="center"/>
        <w:rPr>
          <w:b/>
          <w:bCs/>
        </w:rPr>
      </w:pPr>
    </w:p>
    <w:p w14:paraId="5DE3F4E0" w14:textId="77777777" w:rsidR="00845868" w:rsidRDefault="00845868" w:rsidP="00845868">
      <w:pPr>
        <w:jc w:val="center"/>
        <w:rPr>
          <w:b/>
          <w:bCs/>
        </w:rPr>
      </w:pPr>
    </w:p>
    <w:p w14:paraId="70FD7F9A" w14:textId="77777777" w:rsidR="00845868" w:rsidRDefault="00845868" w:rsidP="00845868">
      <w:pPr>
        <w:jc w:val="center"/>
        <w:rPr>
          <w:b/>
          <w:bCs/>
        </w:rPr>
      </w:pPr>
    </w:p>
    <w:p w14:paraId="703C669F" w14:textId="77777777" w:rsidR="00845868" w:rsidRDefault="00845868" w:rsidP="00845868">
      <w:pPr>
        <w:jc w:val="center"/>
        <w:rPr>
          <w:b/>
          <w:bCs/>
        </w:rPr>
      </w:pPr>
    </w:p>
    <w:p w14:paraId="3E3742B8" w14:textId="77777777" w:rsidR="00845868" w:rsidRDefault="00845868" w:rsidP="00845868">
      <w:pPr>
        <w:jc w:val="center"/>
        <w:rPr>
          <w:b/>
          <w:bCs/>
        </w:rPr>
      </w:pPr>
    </w:p>
    <w:p w14:paraId="5AB647DC" w14:textId="77777777" w:rsidR="00845868" w:rsidRDefault="00845868" w:rsidP="00845868">
      <w:pPr>
        <w:jc w:val="center"/>
        <w:rPr>
          <w:b/>
          <w:bCs/>
        </w:rPr>
      </w:pPr>
    </w:p>
    <w:p w14:paraId="0D188E1C" w14:textId="77777777" w:rsidR="00845868" w:rsidRDefault="00845868" w:rsidP="00845868">
      <w:pPr>
        <w:jc w:val="center"/>
        <w:rPr>
          <w:b/>
          <w:bCs/>
        </w:rPr>
      </w:pPr>
    </w:p>
    <w:p w14:paraId="163437A8" w14:textId="77777777" w:rsidR="00845868" w:rsidRDefault="00845868" w:rsidP="00845868">
      <w:pPr>
        <w:rPr>
          <w:b/>
          <w:bCs/>
        </w:rPr>
      </w:pPr>
    </w:p>
    <w:p w14:paraId="061B079B" w14:textId="77777777" w:rsidR="00845868" w:rsidRDefault="00845868" w:rsidP="00845868">
      <w:pPr>
        <w:rPr>
          <w:b/>
          <w:bCs/>
        </w:rPr>
      </w:pPr>
    </w:p>
    <w:p w14:paraId="2531965E" w14:textId="77777777" w:rsidR="00C226F9" w:rsidRDefault="00C226F9" w:rsidP="00845868">
      <w:pPr>
        <w:rPr>
          <w:b/>
          <w:bCs/>
        </w:rPr>
      </w:pPr>
    </w:p>
    <w:p w14:paraId="4BE5579C" w14:textId="77777777" w:rsidR="00845868" w:rsidRDefault="00845868" w:rsidP="00845868">
      <w:pPr>
        <w:jc w:val="center"/>
        <w:rPr>
          <w:b/>
          <w:bCs/>
        </w:rPr>
      </w:pPr>
    </w:p>
    <w:p w14:paraId="5C0F85FB" w14:textId="77777777" w:rsidR="00845868" w:rsidRPr="00845868" w:rsidRDefault="00845868" w:rsidP="00845868">
      <w:pPr>
        <w:jc w:val="center"/>
        <w:rPr>
          <w:b/>
          <w:bCs/>
        </w:rPr>
      </w:pPr>
      <w:r w:rsidRPr="00845868">
        <w:rPr>
          <w:b/>
          <w:bCs/>
        </w:rPr>
        <w:lastRenderedPageBreak/>
        <w:t>SSM Commonly Asked/Submitted Questions</w:t>
      </w:r>
    </w:p>
    <w:p w14:paraId="295FD232" w14:textId="3E2F3DFE" w:rsidR="00845868" w:rsidRDefault="00845868" w:rsidP="00845868">
      <w:pPr>
        <w:rPr>
          <w:b/>
          <w:bCs/>
          <w:u w:val="single"/>
        </w:rPr>
      </w:pPr>
      <w:r>
        <w:rPr>
          <w:b/>
          <w:bCs/>
          <w:u w:val="single"/>
        </w:rPr>
        <w:t>Deliberation</w:t>
      </w:r>
    </w:p>
    <w:tbl>
      <w:tblPr>
        <w:tblStyle w:val="TableGrid"/>
        <w:tblW w:w="0" w:type="auto"/>
        <w:tblLook w:val="04A0" w:firstRow="1" w:lastRow="0" w:firstColumn="1" w:lastColumn="0" w:noHBand="0" w:noVBand="1"/>
      </w:tblPr>
      <w:tblGrid>
        <w:gridCol w:w="9360"/>
      </w:tblGrid>
      <w:tr w:rsidR="00845868" w:rsidRPr="00845868" w14:paraId="77CD1EBF" w14:textId="77777777" w:rsidTr="00845868">
        <w:trPr>
          <w:trHeight w:val="400"/>
        </w:trPr>
        <w:tc>
          <w:tcPr>
            <w:tcW w:w="9360" w:type="dxa"/>
            <w:noWrap/>
            <w:hideMark/>
          </w:tcPr>
          <w:p w14:paraId="03DE075D" w14:textId="77777777" w:rsidR="00845868" w:rsidRPr="00845868" w:rsidRDefault="00845868" w:rsidP="00845868">
            <w:r w:rsidRPr="00845868">
              <w:t xml:space="preserve">Is there a set standard minimum length amount of time (Best practice) with the </w:t>
            </w:r>
            <w:proofErr w:type="gramStart"/>
            <w:r w:rsidRPr="00845868">
              <w:t>university's</w:t>
            </w:r>
            <w:proofErr w:type="gramEnd"/>
            <w:r w:rsidRPr="00845868">
              <w:t xml:space="preserve"> to follow for when discussing &amp; determining facts.  "Deliberation Decorum</w:t>
            </w:r>
            <w:proofErr w:type="gramStart"/>
            <w:r w:rsidRPr="00845868">
              <w:t>"  Time</w:t>
            </w:r>
            <w:proofErr w:type="gramEnd"/>
            <w:r w:rsidRPr="00845868">
              <w:t xml:space="preserve"> frame requirements?</w:t>
            </w:r>
          </w:p>
        </w:tc>
      </w:tr>
      <w:tr w:rsidR="00845868" w:rsidRPr="00845868" w14:paraId="0922B731" w14:textId="77777777" w:rsidTr="00845868">
        <w:trPr>
          <w:trHeight w:val="400"/>
        </w:trPr>
        <w:tc>
          <w:tcPr>
            <w:tcW w:w="9360" w:type="dxa"/>
            <w:noWrap/>
            <w:hideMark/>
          </w:tcPr>
          <w:p w14:paraId="13218CC9" w14:textId="77777777" w:rsidR="00845868" w:rsidRPr="00845868" w:rsidRDefault="00845868" w:rsidP="00845868">
            <w:r w:rsidRPr="00845868">
              <w:t>How long does a panel have to deliberate?</w:t>
            </w:r>
          </w:p>
        </w:tc>
      </w:tr>
      <w:tr w:rsidR="00845868" w:rsidRPr="00845868" w14:paraId="408C4CE8" w14:textId="77777777" w:rsidTr="00845868">
        <w:trPr>
          <w:trHeight w:val="400"/>
        </w:trPr>
        <w:tc>
          <w:tcPr>
            <w:tcW w:w="9360" w:type="dxa"/>
            <w:noWrap/>
            <w:hideMark/>
          </w:tcPr>
          <w:p w14:paraId="13DA80CF" w14:textId="77777777" w:rsidR="00845868" w:rsidRPr="00845868" w:rsidRDefault="00845868" w:rsidP="00845868">
            <w:r w:rsidRPr="00845868">
              <w:t>How does deliberation differ from Phase 1 and Phase 2?</w:t>
            </w:r>
          </w:p>
        </w:tc>
      </w:tr>
      <w:tr w:rsidR="00845868" w:rsidRPr="00845868" w14:paraId="021B7430" w14:textId="77777777" w:rsidTr="00845868">
        <w:trPr>
          <w:trHeight w:val="400"/>
        </w:trPr>
        <w:tc>
          <w:tcPr>
            <w:tcW w:w="9360" w:type="dxa"/>
            <w:noWrap/>
            <w:hideMark/>
          </w:tcPr>
          <w:p w14:paraId="616F339A" w14:textId="77777777" w:rsidR="00845868" w:rsidRPr="00845868" w:rsidRDefault="00845868" w:rsidP="00845868">
            <w:r w:rsidRPr="00845868">
              <w:t>I think this makes the most sense to me. Make the statement of fact first and then determine if there was a violation based on the policy language.</w:t>
            </w:r>
          </w:p>
        </w:tc>
      </w:tr>
      <w:tr w:rsidR="00845868" w:rsidRPr="00845868" w14:paraId="5F5F5491" w14:textId="77777777" w:rsidTr="00845868">
        <w:trPr>
          <w:trHeight w:val="400"/>
        </w:trPr>
        <w:tc>
          <w:tcPr>
            <w:tcW w:w="9360" w:type="dxa"/>
            <w:noWrap/>
            <w:hideMark/>
          </w:tcPr>
          <w:p w14:paraId="724515B9" w14:textId="77777777" w:rsidR="00845868" w:rsidRPr="00845868" w:rsidRDefault="00845868" w:rsidP="00845868">
            <w:r w:rsidRPr="00845868">
              <w:t>Who has the power to ask for a continuance? The chair only? The faculty or staff? How much detail is enough detail?</w:t>
            </w:r>
          </w:p>
        </w:tc>
      </w:tr>
      <w:tr w:rsidR="00845868" w:rsidRPr="00845868" w14:paraId="08C74325" w14:textId="77777777" w:rsidTr="00845868">
        <w:trPr>
          <w:trHeight w:val="400"/>
        </w:trPr>
        <w:tc>
          <w:tcPr>
            <w:tcW w:w="9360" w:type="dxa"/>
            <w:noWrap/>
            <w:hideMark/>
          </w:tcPr>
          <w:p w14:paraId="673C20E8" w14:textId="77777777" w:rsidR="00845868" w:rsidRPr="00845868" w:rsidRDefault="00845868" w:rsidP="00845868">
            <w:r w:rsidRPr="00845868">
              <w:t>In deliberation, how do committee members address bias actively if/when emerges?</w:t>
            </w:r>
          </w:p>
        </w:tc>
      </w:tr>
      <w:tr w:rsidR="00845868" w:rsidRPr="00845868" w14:paraId="23AFECE4" w14:textId="77777777" w:rsidTr="00845868">
        <w:trPr>
          <w:trHeight w:val="400"/>
        </w:trPr>
        <w:tc>
          <w:tcPr>
            <w:tcW w:w="9360" w:type="dxa"/>
            <w:noWrap/>
            <w:hideMark/>
          </w:tcPr>
          <w:p w14:paraId="5F679444" w14:textId="77777777" w:rsidR="00845868" w:rsidRPr="00845868" w:rsidRDefault="00845868" w:rsidP="00845868">
            <w:r w:rsidRPr="00845868">
              <w:t>It is the individual panel members who write statements of facts, correct?</w:t>
            </w:r>
          </w:p>
        </w:tc>
      </w:tr>
      <w:tr w:rsidR="00845868" w:rsidRPr="00845868" w14:paraId="6C74DCBA" w14:textId="77777777" w:rsidTr="00845868">
        <w:trPr>
          <w:trHeight w:val="400"/>
        </w:trPr>
        <w:tc>
          <w:tcPr>
            <w:tcW w:w="9360" w:type="dxa"/>
            <w:noWrap/>
            <w:hideMark/>
          </w:tcPr>
          <w:p w14:paraId="2F1FA7CB" w14:textId="2B2A3322" w:rsidR="00845868" w:rsidRPr="00845868" w:rsidRDefault="00845868" w:rsidP="00845868">
            <w:r w:rsidRPr="00845868">
              <w:t>If you cannot find the student code of conduct section that was violated, can you still determine that the violation occurred?</w:t>
            </w:r>
          </w:p>
        </w:tc>
      </w:tr>
      <w:tr w:rsidR="00845868" w:rsidRPr="00845868" w14:paraId="1A4A93B3" w14:textId="77777777" w:rsidTr="00845868">
        <w:trPr>
          <w:trHeight w:val="400"/>
        </w:trPr>
        <w:tc>
          <w:tcPr>
            <w:tcW w:w="9360" w:type="dxa"/>
            <w:noWrap/>
            <w:hideMark/>
          </w:tcPr>
          <w:p w14:paraId="5A44BE6F" w14:textId="77777777" w:rsidR="00845868" w:rsidRPr="00845868" w:rsidRDefault="00845868" w:rsidP="00845868">
            <w:r w:rsidRPr="00845868">
              <w:t>What happens if there is not a consensus?</w:t>
            </w:r>
          </w:p>
        </w:tc>
      </w:tr>
      <w:tr w:rsidR="00845868" w:rsidRPr="00845868" w14:paraId="38208C44" w14:textId="77777777" w:rsidTr="00845868">
        <w:trPr>
          <w:trHeight w:val="400"/>
        </w:trPr>
        <w:tc>
          <w:tcPr>
            <w:tcW w:w="9360" w:type="dxa"/>
            <w:noWrap/>
            <w:hideMark/>
          </w:tcPr>
          <w:p w14:paraId="3A10F8AB" w14:textId="616F3E85" w:rsidR="00845868" w:rsidRPr="00845868" w:rsidRDefault="00845868" w:rsidP="00845868">
            <w:r w:rsidRPr="00845868">
              <w:t xml:space="preserve">I've been involved in deliberations where part of the conversation involves imagining all the other ways that one of the parties might have responded to a particular situation </w:t>
            </w:r>
            <w:proofErr w:type="gramStart"/>
            <w:r w:rsidRPr="00845868">
              <w:t>in an effort to</w:t>
            </w:r>
            <w:proofErr w:type="gramEnd"/>
            <w:r w:rsidRPr="00845868">
              <w:t xml:space="preserve"> understand their credibility or culpability. On the one hand, this tendency strikes me as psychologically inevitable -- just part of the effort to understand what happened. On the other hand, I worry that we may be crafting irrelevant narratives that distort our thinking. Which is it?</w:t>
            </w:r>
          </w:p>
        </w:tc>
      </w:tr>
    </w:tbl>
    <w:p w14:paraId="42FB9F3B" w14:textId="77777777" w:rsidR="00845868" w:rsidRPr="00845868" w:rsidRDefault="00845868" w:rsidP="00845868"/>
    <w:p w14:paraId="7195C98C" w14:textId="77777777" w:rsidR="00845868" w:rsidRDefault="00845868" w:rsidP="00845868">
      <w:pPr>
        <w:jc w:val="center"/>
        <w:rPr>
          <w:b/>
          <w:bCs/>
        </w:rPr>
      </w:pPr>
    </w:p>
    <w:p w14:paraId="3CEB54A9" w14:textId="77777777" w:rsidR="00845868" w:rsidRDefault="00845868" w:rsidP="00845868">
      <w:pPr>
        <w:jc w:val="center"/>
        <w:rPr>
          <w:b/>
          <w:bCs/>
        </w:rPr>
      </w:pPr>
    </w:p>
    <w:p w14:paraId="5FBBC45B" w14:textId="77777777" w:rsidR="00845868" w:rsidRDefault="00845868" w:rsidP="00845868">
      <w:pPr>
        <w:jc w:val="center"/>
        <w:rPr>
          <w:b/>
          <w:bCs/>
        </w:rPr>
      </w:pPr>
    </w:p>
    <w:p w14:paraId="6B737567" w14:textId="77777777" w:rsidR="00845868" w:rsidRDefault="00845868" w:rsidP="00845868">
      <w:pPr>
        <w:jc w:val="center"/>
        <w:rPr>
          <w:b/>
          <w:bCs/>
        </w:rPr>
      </w:pPr>
    </w:p>
    <w:p w14:paraId="0E912869" w14:textId="77777777" w:rsidR="00845868" w:rsidRDefault="00845868" w:rsidP="00845868">
      <w:pPr>
        <w:jc w:val="center"/>
        <w:rPr>
          <w:b/>
          <w:bCs/>
        </w:rPr>
      </w:pPr>
    </w:p>
    <w:p w14:paraId="22B7DACD" w14:textId="77777777" w:rsidR="00845868" w:rsidRDefault="00845868" w:rsidP="00845868">
      <w:pPr>
        <w:jc w:val="center"/>
        <w:rPr>
          <w:b/>
          <w:bCs/>
        </w:rPr>
      </w:pPr>
    </w:p>
    <w:p w14:paraId="14585496" w14:textId="77777777" w:rsidR="00845868" w:rsidRDefault="00845868" w:rsidP="00845868">
      <w:pPr>
        <w:jc w:val="center"/>
        <w:rPr>
          <w:b/>
          <w:bCs/>
        </w:rPr>
      </w:pPr>
    </w:p>
    <w:p w14:paraId="09F16C30" w14:textId="77777777" w:rsidR="00845868" w:rsidRDefault="00845868" w:rsidP="00845868">
      <w:pPr>
        <w:jc w:val="center"/>
        <w:rPr>
          <w:b/>
          <w:bCs/>
        </w:rPr>
      </w:pPr>
    </w:p>
    <w:p w14:paraId="04EA5E6A" w14:textId="77777777" w:rsidR="00845868" w:rsidRDefault="00845868" w:rsidP="00845868">
      <w:pPr>
        <w:jc w:val="center"/>
        <w:rPr>
          <w:b/>
          <w:bCs/>
        </w:rPr>
      </w:pPr>
    </w:p>
    <w:p w14:paraId="3AA906DD" w14:textId="77777777" w:rsidR="00845868" w:rsidRDefault="00845868" w:rsidP="00845868">
      <w:pPr>
        <w:jc w:val="center"/>
        <w:rPr>
          <w:b/>
          <w:bCs/>
        </w:rPr>
      </w:pPr>
    </w:p>
    <w:p w14:paraId="21B6C08F" w14:textId="77777777" w:rsidR="00845868" w:rsidRDefault="00845868" w:rsidP="00845868">
      <w:pPr>
        <w:rPr>
          <w:b/>
          <w:bCs/>
        </w:rPr>
      </w:pPr>
    </w:p>
    <w:p w14:paraId="38F3ED3E" w14:textId="77777777" w:rsidR="00845868" w:rsidRDefault="00845868" w:rsidP="00845868">
      <w:pPr>
        <w:rPr>
          <w:b/>
          <w:bCs/>
        </w:rPr>
      </w:pPr>
    </w:p>
    <w:p w14:paraId="7EE1B51F" w14:textId="77777777" w:rsidR="00845868" w:rsidRDefault="00845868" w:rsidP="00845868">
      <w:pPr>
        <w:jc w:val="center"/>
        <w:rPr>
          <w:b/>
          <w:bCs/>
        </w:rPr>
      </w:pPr>
    </w:p>
    <w:p w14:paraId="4C63D033" w14:textId="77777777" w:rsidR="00845868" w:rsidRPr="00845868" w:rsidRDefault="00845868" w:rsidP="00845868">
      <w:pPr>
        <w:jc w:val="center"/>
        <w:rPr>
          <w:b/>
          <w:bCs/>
        </w:rPr>
      </w:pPr>
      <w:r w:rsidRPr="00845868">
        <w:rPr>
          <w:b/>
          <w:bCs/>
        </w:rPr>
        <w:lastRenderedPageBreak/>
        <w:t>SSM Commonly Asked/Submitted Questions</w:t>
      </w:r>
    </w:p>
    <w:p w14:paraId="551E159E" w14:textId="444383A6" w:rsidR="00845868" w:rsidRDefault="00845868" w:rsidP="00845868">
      <w:pPr>
        <w:rPr>
          <w:b/>
          <w:bCs/>
          <w:u w:val="single"/>
        </w:rPr>
      </w:pPr>
      <w:r>
        <w:rPr>
          <w:b/>
          <w:bCs/>
          <w:u w:val="single"/>
        </w:rPr>
        <w:t>Sanctioning</w:t>
      </w:r>
    </w:p>
    <w:tbl>
      <w:tblPr>
        <w:tblStyle w:val="TableGrid"/>
        <w:tblW w:w="0" w:type="auto"/>
        <w:tblLook w:val="04A0" w:firstRow="1" w:lastRow="0" w:firstColumn="1" w:lastColumn="0" w:noHBand="0" w:noVBand="1"/>
      </w:tblPr>
      <w:tblGrid>
        <w:gridCol w:w="9360"/>
      </w:tblGrid>
      <w:tr w:rsidR="00845868" w:rsidRPr="00845868" w14:paraId="66AB5514" w14:textId="77777777" w:rsidTr="00845868">
        <w:trPr>
          <w:trHeight w:val="400"/>
        </w:trPr>
        <w:tc>
          <w:tcPr>
            <w:tcW w:w="9360" w:type="dxa"/>
            <w:noWrap/>
            <w:hideMark/>
          </w:tcPr>
          <w:p w14:paraId="0FB67B78" w14:textId="77777777" w:rsidR="00845868" w:rsidRPr="00845868" w:rsidRDefault="00845868" w:rsidP="00845868">
            <w:r w:rsidRPr="00845868">
              <w:t>When is the last time the University updated their Sanction Guidance PDF?</w:t>
            </w:r>
          </w:p>
        </w:tc>
      </w:tr>
      <w:tr w:rsidR="00845868" w:rsidRPr="00845868" w14:paraId="52B3886C" w14:textId="77777777" w:rsidTr="00845868">
        <w:trPr>
          <w:trHeight w:val="400"/>
        </w:trPr>
        <w:tc>
          <w:tcPr>
            <w:tcW w:w="9360" w:type="dxa"/>
            <w:noWrap/>
            <w:hideMark/>
          </w:tcPr>
          <w:p w14:paraId="55EBD0BB" w14:textId="77777777" w:rsidR="00845868" w:rsidRPr="00845868" w:rsidRDefault="00845868" w:rsidP="00845868">
            <w:r w:rsidRPr="00845868">
              <w:t xml:space="preserve">Is there a sanction option where a student is </w:t>
            </w:r>
            <w:proofErr w:type="gramStart"/>
            <w:r w:rsidRPr="00845868">
              <w:t>dismissed</w:t>
            </w:r>
            <w:proofErr w:type="gramEnd"/>
            <w:r w:rsidRPr="00845868">
              <w:t xml:space="preserve"> and they are not allowed to enroll again at the University of Illinois?</w:t>
            </w:r>
          </w:p>
        </w:tc>
      </w:tr>
      <w:tr w:rsidR="00845868" w:rsidRPr="00845868" w14:paraId="3974935D" w14:textId="77777777" w:rsidTr="00845868">
        <w:trPr>
          <w:trHeight w:val="400"/>
        </w:trPr>
        <w:tc>
          <w:tcPr>
            <w:tcW w:w="9360" w:type="dxa"/>
            <w:noWrap/>
            <w:hideMark/>
          </w:tcPr>
          <w:p w14:paraId="4C85860E" w14:textId="77777777" w:rsidR="00845868" w:rsidRPr="00845868" w:rsidRDefault="00845868" w:rsidP="00845868">
            <w:r w:rsidRPr="00845868">
              <w:t>How often is dismissal held in abeyance utilized in these cases?</w:t>
            </w:r>
          </w:p>
        </w:tc>
      </w:tr>
      <w:tr w:rsidR="00845868" w:rsidRPr="00845868" w14:paraId="474001BF" w14:textId="77777777" w:rsidTr="00845868">
        <w:trPr>
          <w:trHeight w:val="400"/>
        </w:trPr>
        <w:tc>
          <w:tcPr>
            <w:tcW w:w="9360" w:type="dxa"/>
            <w:noWrap/>
            <w:hideMark/>
          </w:tcPr>
          <w:p w14:paraId="48462D2D" w14:textId="6132E411" w:rsidR="00845868" w:rsidRPr="00845868" w:rsidRDefault="00845868" w:rsidP="00845868">
            <w:r w:rsidRPr="00845868">
              <w:t xml:space="preserve">What is the most common sanction and why? What are the most common violations </w:t>
            </w:r>
            <w:proofErr w:type="gramStart"/>
            <w:r w:rsidRPr="00845868">
              <w:t>for</w:t>
            </w:r>
            <w:proofErr w:type="gramEnd"/>
            <w:r w:rsidRPr="00845868">
              <w:t xml:space="preserve"> sexual misconduct? Can we have more examples of cases that were sanctioned with each type of </w:t>
            </w:r>
            <w:proofErr w:type="spellStart"/>
            <w:proofErr w:type="gramStart"/>
            <w:r w:rsidRPr="00845868">
              <w:t>case?How</w:t>
            </w:r>
            <w:proofErr w:type="spellEnd"/>
            <w:proofErr w:type="gramEnd"/>
            <w:r w:rsidRPr="00845868">
              <w:t xml:space="preserve"> often does dismissal occur? What are some of the other downsides to dismissal as the sanction? For example, I know the SAC tends to prefer to keep students in the system because when they're </w:t>
            </w:r>
            <w:proofErr w:type="gramStart"/>
            <w:r w:rsidRPr="00845868">
              <w:t>enrolled</w:t>
            </w:r>
            <w:proofErr w:type="gramEnd"/>
            <w:r w:rsidRPr="00845868">
              <w:t xml:space="preserve"> they can provide them access to resources and can better track them. Whereas, if they are dismissed or if they withdraw then the student just disappears.</w:t>
            </w:r>
          </w:p>
        </w:tc>
      </w:tr>
      <w:tr w:rsidR="00845868" w:rsidRPr="00845868" w14:paraId="11B2C567" w14:textId="77777777" w:rsidTr="00845868">
        <w:trPr>
          <w:trHeight w:val="400"/>
        </w:trPr>
        <w:tc>
          <w:tcPr>
            <w:tcW w:w="9360" w:type="dxa"/>
            <w:noWrap/>
            <w:hideMark/>
          </w:tcPr>
          <w:p w14:paraId="7D8FD386" w14:textId="77777777" w:rsidR="00845868" w:rsidRPr="00845868" w:rsidRDefault="00845868" w:rsidP="00845868">
            <w:r w:rsidRPr="00845868">
              <w:t>Does attending to counseling for alcohol or drug abuse make a difference in the sanction of the person in question?</w:t>
            </w:r>
          </w:p>
        </w:tc>
      </w:tr>
      <w:tr w:rsidR="00845868" w:rsidRPr="00845868" w14:paraId="7C72332C" w14:textId="77777777" w:rsidTr="00845868">
        <w:trPr>
          <w:trHeight w:val="400"/>
        </w:trPr>
        <w:tc>
          <w:tcPr>
            <w:tcW w:w="9360" w:type="dxa"/>
            <w:noWrap/>
            <w:hideMark/>
          </w:tcPr>
          <w:p w14:paraId="124BAE81" w14:textId="77777777" w:rsidR="00845868" w:rsidRPr="00845868" w:rsidRDefault="00845868" w:rsidP="00845868">
            <w:r w:rsidRPr="00845868">
              <w:t>What types of sanctioning are most common on our campus?</w:t>
            </w:r>
          </w:p>
        </w:tc>
      </w:tr>
      <w:tr w:rsidR="00845868" w:rsidRPr="00845868" w14:paraId="6A7B188C" w14:textId="77777777" w:rsidTr="00845868">
        <w:trPr>
          <w:trHeight w:val="400"/>
        </w:trPr>
        <w:tc>
          <w:tcPr>
            <w:tcW w:w="9360" w:type="dxa"/>
            <w:noWrap/>
            <w:hideMark/>
          </w:tcPr>
          <w:p w14:paraId="4422148C" w14:textId="77777777" w:rsidR="00845868" w:rsidRPr="00845868" w:rsidRDefault="00845868" w:rsidP="00845868">
            <w:r w:rsidRPr="00845868">
              <w:t>Is there a separate sanctioning guide for educational sanctions?</w:t>
            </w:r>
          </w:p>
        </w:tc>
      </w:tr>
      <w:tr w:rsidR="00845868" w:rsidRPr="00845868" w14:paraId="61B744A2" w14:textId="77777777" w:rsidTr="00845868">
        <w:trPr>
          <w:trHeight w:val="400"/>
        </w:trPr>
        <w:tc>
          <w:tcPr>
            <w:tcW w:w="9360" w:type="dxa"/>
            <w:noWrap/>
            <w:hideMark/>
          </w:tcPr>
          <w:p w14:paraId="0F699CF6" w14:textId="77777777" w:rsidR="00845868" w:rsidRPr="00845868" w:rsidRDefault="00845868" w:rsidP="00845868">
            <w:r w:rsidRPr="00845868">
              <w:t xml:space="preserve">Do educational sanctions prove to </w:t>
            </w:r>
            <w:proofErr w:type="gramStart"/>
            <w:r w:rsidRPr="00845868">
              <w:t>actually instill</w:t>
            </w:r>
            <w:proofErr w:type="gramEnd"/>
            <w:r w:rsidRPr="00845868">
              <w:t xml:space="preserve"> better behaviors?</w:t>
            </w:r>
          </w:p>
        </w:tc>
      </w:tr>
      <w:tr w:rsidR="00845868" w:rsidRPr="00845868" w14:paraId="4061CF19" w14:textId="77777777" w:rsidTr="00845868">
        <w:trPr>
          <w:trHeight w:val="400"/>
        </w:trPr>
        <w:tc>
          <w:tcPr>
            <w:tcW w:w="9360" w:type="dxa"/>
            <w:noWrap/>
            <w:hideMark/>
          </w:tcPr>
          <w:p w14:paraId="4ED0EEB1" w14:textId="77777777" w:rsidR="00845868" w:rsidRPr="00845868" w:rsidRDefault="00845868" w:rsidP="00845868">
            <w:r w:rsidRPr="00845868">
              <w:t>What if want to change the sanctions after they have been given?</w:t>
            </w:r>
          </w:p>
        </w:tc>
      </w:tr>
      <w:tr w:rsidR="00845868" w:rsidRPr="00845868" w14:paraId="18BF616B" w14:textId="77777777" w:rsidTr="00845868">
        <w:trPr>
          <w:trHeight w:val="400"/>
        </w:trPr>
        <w:tc>
          <w:tcPr>
            <w:tcW w:w="9360" w:type="dxa"/>
            <w:noWrap/>
            <w:hideMark/>
          </w:tcPr>
          <w:p w14:paraId="0352C0E9" w14:textId="1CBDAC6B" w:rsidR="00845868" w:rsidRPr="00845868" w:rsidRDefault="00845868" w:rsidP="00845868">
            <w:r w:rsidRPr="00845868">
              <w:t xml:space="preserve">Do glowing character references ever have any weight in sanctioning experience? In my experience, they're largely treated as irrelevant, but do some committees take them into </w:t>
            </w:r>
            <w:proofErr w:type="spellStart"/>
            <w:proofErr w:type="gramStart"/>
            <w:r w:rsidRPr="00845868">
              <w:t>account?Does</w:t>
            </w:r>
            <w:proofErr w:type="spellEnd"/>
            <w:proofErr w:type="gramEnd"/>
            <w:r w:rsidRPr="00845868">
              <w:t xml:space="preserve"> OSCR gather data or facilitate any research on the relationship between various sanctioning practices and the success of students who have come through the disciplinary system? Is there any research to support the use of research papers as sanctions?</w:t>
            </w:r>
          </w:p>
        </w:tc>
      </w:tr>
    </w:tbl>
    <w:p w14:paraId="40B117E1" w14:textId="77777777" w:rsidR="00845868" w:rsidRPr="00845868" w:rsidRDefault="00845868" w:rsidP="00845868"/>
    <w:p w14:paraId="171A4E21" w14:textId="77777777" w:rsidR="00845868" w:rsidRDefault="00845868" w:rsidP="00845868">
      <w:pPr>
        <w:jc w:val="center"/>
        <w:rPr>
          <w:b/>
          <w:bCs/>
        </w:rPr>
      </w:pPr>
    </w:p>
    <w:p w14:paraId="5345333E" w14:textId="77777777" w:rsidR="00845868" w:rsidRDefault="00845868" w:rsidP="00845868">
      <w:pPr>
        <w:jc w:val="center"/>
        <w:rPr>
          <w:b/>
          <w:bCs/>
        </w:rPr>
      </w:pPr>
    </w:p>
    <w:p w14:paraId="419F1344" w14:textId="77777777" w:rsidR="00845868" w:rsidRDefault="00845868" w:rsidP="00845868">
      <w:pPr>
        <w:jc w:val="center"/>
        <w:rPr>
          <w:b/>
          <w:bCs/>
        </w:rPr>
      </w:pPr>
    </w:p>
    <w:p w14:paraId="0217311A" w14:textId="77777777" w:rsidR="00845868" w:rsidRDefault="00845868" w:rsidP="00845868">
      <w:pPr>
        <w:jc w:val="center"/>
        <w:rPr>
          <w:b/>
          <w:bCs/>
        </w:rPr>
      </w:pPr>
    </w:p>
    <w:p w14:paraId="3AB68E90" w14:textId="77777777" w:rsidR="00845868" w:rsidRDefault="00845868" w:rsidP="00845868">
      <w:pPr>
        <w:jc w:val="center"/>
        <w:rPr>
          <w:b/>
          <w:bCs/>
        </w:rPr>
      </w:pPr>
    </w:p>
    <w:p w14:paraId="63B84D7D" w14:textId="77777777" w:rsidR="00845868" w:rsidRDefault="00845868" w:rsidP="00845868">
      <w:pPr>
        <w:jc w:val="center"/>
        <w:rPr>
          <w:b/>
          <w:bCs/>
        </w:rPr>
      </w:pPr>
    </w:p>
    <w:p w14:paraId="7526DFD3" w14:textId="77777777" w:rsidR="00845868" w:rsidRDefault="00845868" w:rsidP="00845868">
      <w:pPr>
        <w:jc w:val="center"/>
        <w:rPr>
          <w:b/>
          <w:bCs/>
        </w:rPr>
      </w:pPr>
    </w:p>
    <w:p w14:paraId="2780D195" w14:textId="77777777" w:rsidR="00845868" w:rsidRDefault="00845868" w:rsidP="00845868">
      <w:pPr>
        <w:jc w:val="center"/>
        <w:rPr>
          <w:b/>
          <w:bCs/>
        </w:rPr>
      </w:pPr>
    </w:p>
    <w:p w14:paraId="21FC4C55" w14:textId="77777777" w:rsidR="00845868" w:rsidRDefault="00845868" w:rsidP="00845868">
      <w:pPr>
        <w:rPr>
          <w:b/>
          <w:bCs/>
        </w:rPr>
      </w:pPr>
    </w:p>
    <w:p w14:paraId="269991A7" w14:textId="77777777" w:rsidR="00845868" w:rsidRDefault="00845868" w:rsidP="00845868">
      <w:pPr>
        <w:rPr>
          <w:b/>
          <w:bCs/>
        </w:rPr>
      </w:pPr>
    </w:p>
    <w:p w14:paraId="27C30D22" w14:textId="77777777" w:rsidR="00845868" w:rsidRDefault="00845868" w:rsidP="00845868">
      <w:pPr>
        <w:jc w:val="center"/>
        <w:rPr>
          <w:b/>
          <w:bCs/>
        </w:rPr>
      </w:pPr>
    </w:p>
    <w:p w14:paraId="183396A9" w14:textId="77777777" w:rsidR="00845868" w:rsidRPr="00845868" w:rsidRDefault="00845868" w:rsidP="00845868">
      <w:pPr>
        <w:jc w:val="center"/>
        <w:rPr>
          <w:b/>
          <w:bCs/>
        </w:rPr>
      </w:pPr>
      <w:r w:rsidRPr="00845868">
        <w:rPr>
          <w:b/>
          <w:bCs/>
        </w:rPr>
        <w:lastRenderedPageBreak/>
        <w:t>SSM Commonly Asked/Submitted Questions</w:t>
      </w:r>
    </w:p>
    <w:p w14:paraId="0132E2CE" w14:textId="1BF65ACC" w:rsidR="00845868" w:rsidRDefault="00845868" w:rsidP="00845868">
      <w:pPr>
        <w:rPr>
          <w:b/>
          <w:bCs/>
          <w:u w:val="single"/>
        </w:rPr>
      </w:pPr>
      <w:r>
        <w:rPr>
          <w:b/>
          <w:bCs/>
          <w:u w:val="single"/>
        </w:rPr>
        <w:t>Readings</w:t>
      </w:r>
    </w:p>
    <w:tbl>
      <w:tblPr>
        <w:tblStyle w:val="TableGrid"/>
        <w:tblW w:w="0" w:type="auto"/>
        <w:tblLook w:val="04A0" w:firstRow="1" w:lastRow="0" w:firstColumn="1" w:lastColumn="0" w:noHBand="0" w:noVBand="1"/>
      </w:tblPr>
      <w:tblGrid>
        <w:gridCol w:w="9360"/>
      </w:tblGrid>
      <w:tr w:rsidR="00EC2978" w:rsidRPr="00EC2978" w14:paraId="101CD1E9" w14:textId="77777777" w:rsidTr="00EC2978">
        <w:trPr>
          <w:trHeight w:val="400"/>
        </w:trPr>
        <w:tc>
          <w:tcPr>
            <w:tcW w:w="9360" w:type="dxa"/>
            <w:noWrap/>
            <w:hideMark/>
          </w:tcPr>
          <w:p w14:paraId="106F1246" w14:textId="77777777" w:rsidR="00EC2978" w:rsidRPr="00EC2978" w:rsidRDefault="00EC2978" w:rsidP="00EC2978">
            <w:r w:rsidRPr="00EC2978">
              <w:t>With a case, if we find out that the complainant lied about the incident that they reported, what happens to the case then?</w:t>
            </w:r>
          </w:p>
        </w:tc>
      </w:tr>
      <w:tr w:rsidR="00EC2978" w:rsidRPr="00EC2978" w14:paraId="5ADE8476" w14:textId="77777777" w:rsidTr="00EC2978">
        <w:trPr>
          <w:trHeight w:val="400"/>
        </w:trPr>
        <w:tc>
          <w:tcPr>
            <w:tcW w:w="9360" w:type="dxa"/>
            <w:noWrap/>
            <w:hideMark/>
          </w:tcPr>
          <w:p w14:paraId="7A7E5061" w14:textId="77777777" w:rsidR="00EC2978" w:rsidRPr="00EC2978" w:rsidRDefault="00EC2978" w:rsidP="00EC2978">
            <w:r w:rsidRPr="00EC2978">
              <w:t xml:space="preserve">How do we determine credibility in situations like the OSU case if we also know that memory loss post-rape is relatively common? What if John Doe was lying even if Jane Roe also lied about the timeline of reporting? Would that necessarily change the </w:t>
            </w:r>
            <w:proofErr w:type="spellStart"/>
            <w:proofErr w:type="gramStart"/>
            <w:r w:rsidRPr="00EC2978">
              <w:t>determination?What</w:t>
            </w:r>
            <w:proofErr w:type="spellEnd"/>
            <w:proofErr w:type="gramEnd"/>
            <w:r w:rsidRPr="00EC2978">
              <w:t xml:space="preserve"> happened at OSU after this case? What changes did UIUC make to try to avoid similar situations? Based on how the case is laid out, much of this rests on the Title IX office staff member withholding information in addition to the student Jane Roe. So, what could the board have done differently to obtain the missing information?</w:t>
            </w:r>
          </w:p>
        </w:tc>
      </w:tr>
      <w:tr w:rsidR="00EC2978" w:rsidRPr="00EC2978" w14:paraId="19318216" w14:textId="77777777" w:rsidTr="00EC2978">
        <w:trPr>
          <w:trHeight w:val="400"/>
        </w:trPr>
        <w:tc>
          <w:tcPr>
            <w:tcW w:w="9360" w:type="dxa"/>
            <w:noWrap/>
            <w:hideMark/>
          </w:tcPr>
          <w:p w14:paraId="258C7A03" w14:textId="77777777" w:rsidR="00EC2978" w:rsidRPr="00EC2978" w:rsidRDefault="00EC2978" w:rsidP="00EC2978">
            <w:r w:rsidRPr="00EC2978">
              <w:t>How long is the resting period before a case is reopened when new data or information is gathered? Does double jeopardy not apply in cases within the institution? Or does new data mean new trial?</w:t>
            </w:r>
          </w:p>
        </w:tc>
      </w:tr>
      <w:tr w:rsidR="00EC2978" w:rsidRPr="00EC2978" w14:paraId="21CCCBD6" w14:textId="77777777" w:rsidTr="00EC2978">
        <w:trPr>
          <w:trHeight w:val="400"/>
        </w:trPr>
        <w:tc>
          <w:tcPr>
            <w:tcW w:w="9360" w:type="dxa"/>
            <w:noWrap/>
            <w:hideMark/>
          </w:tcPr>
          <w:p w14:paraId="1B5833ED" w14:textId="77777777" w:rsidR="00EC2978" w:rsidRPr="00EC2978" w:rsidRDefault="00EC2978" w:rsidP="00EC2978">
            <w:r w:rsidRPr="00EC2978">
              <w:t>Impact of OSU case on procedures for misconduct hearings?</w:t>
            </w:r>
          </w:p>
        </w:tc>
      </w:tr>
      <w:tr w:rsidR="00EC2978" w:rsidRPr="00EC2978" w14:paraId="123DF206" w14:textId="77777777" w:rsidTr="00EC2978">
        <w:trPr>
          <w:trHeight w:val="400"/>
        </w:trPr>
        <w:tc>
          <w:tcPr>
            <w:tcW w:w="9360" w:type="dxa"/>
            <w:noWrap/>
            <w:hideMark/>
          </w:tcPr>
          <w:p w14:paraId="32FC405D" w14:textId="77777777" w:rsidR="00EC2978" w:rsidRPr="00EC2978" w:rsidRDefault="00EC2978" w:rsidP="00EC2978">
            <w:r w:rsidRPr="00EC2978">
              <w:t xml:space="preserve">What do you do in the event that sexual misconduct has </w:t>
            </w:r>
            <w:proofErr w:type="spellStart"/>
            <w:proofErr w:type="gramStart"/>
            <w:r w:rsidRPr="00EC2978">
              <w:t>occured</w:t>
            </w:r>
            <w:proofErr w:type="spellEnd"/>
            <w:proofErr w:type="gramEnd"/>
            <w:r w:rsidRPr="00EC2978">
              <w:t xml:space="preserve"> but the victim suffers from sexual trauma </w:t>
            </w:r>
            <w:proofErr w:type="spellStart"/>
            <w:r w:rsidRPr="00EC2978">
              <w:t>incudce</w:t>
            </w:r>
            <w:proofErr w:type="spellEnd"/>
            <w:r w:rsidRPr="00EC2978">
              <w:t xml:space="preserve"> amnesia?</w:t>
            </w:r>
          </w:p>
        </w:tc>
      </w:tr>
      <w:tr w:rsidR="00EC2978" w:rsidRPr="00EC2978" w14:paraId="56F648D4" w14:textId="77777777" w:rsidTr="00EC2978">
        <w:trPr>
          <w:trHeight w:val="400"/>
        </w:trPr>
        <w:tc>
          <w:tcPr>
            <w:tcW w:w="9360" w:type="dxa"/>
            <w:noWrap/>
            <w:hideMark/>
          </w:tcPr>
          <w:p w14:paraId="08E1BC02" w14:textId="77777777" w:rsidR="00EC2978" w:rsidRPr="00EC2978" w:rsidRDefault="00EC2978" w:rsidP="00EC2978">
            <w:r w:rsidRPr="00EC2978">
              <w:t>Is the OSCR or the academic senate thinking about issuing guidelines about the use of expert witnesses? I was involved in one case where the evidence packet included information from a psychiatrist about how the medication the complainant was taking might have affected their perception of events, and we were all kind of uncomfortable about what to do with it. The line between "expert" and "person paid to back up the respondent's case" was not clear. I have no questions about the research study. I found it illuminating though -- the confirmation that recall of traumatic events runs directly counter to our common sense about how memory works.</w:t>
            </w:r>
          </w:p>
        </w:tc>
      </w:tr>
    </w:tbl>
    <w:p w14:paraId="2EC70107" w14:textId="77777777" w:rsidR="00EC2978" w:rsidRPr="00EC2978" w:rsidRDefault="00EC2978" w:rsidP="00845868"/>
    <w:p w14:paraId="2089826F" w14:textId="77777777" w:rsidR="00845868" w:rsidRDefault="00845868" w:rsidP="00845868">
      <w:pPr>
        <w:jc w:val="center"/>
        <w:rPr>
          <w:b/>
          <w:bCs/>
        </w:rPr>
      </w:pPr>
    </w:p>
    <w:p w14:paraId="5F16250F" w14:textId="77777777" w:rsidR="00845868" w:rsidRDefault="00845868" w:rsidP="00845868">
      <w:pPr>
        <w:jc w:val="center"/>
        <w:rPr>
          <w:b/>
          <w:bCs/>
        </w:rPr>
      </w:pPr>
    </w:p>
    <w:p w14:paraId="4E733736" w14:textId="77777777" w:rsidR="00845868" w:rsidRDefault="00845868" w:rsidP="00845868">
      <w:pPr>
        <w:jc w:val="center"/>
        <w:rPr>
          <w:b/>
          <w:bCs/>
        </w:rPr>
      </w:pPr>
    </w:p>
    <w:p w14:paraId="408AFF6A" w14:textId="77777777" w:rsidR="00845868" w:rsidRDefault="00845868" w:rsidP="00845868">
      <w:pPr>
        <w:jc w:val="center"/>
        <w:rPr>
          <w:b/>
          <w:bCs/>
        </w:rPr>
      </w:pPr>
    </w:p>
    <w:p w14:paraId="45506592" w14:textId="77777777" w:rsidR="00845868" w:rsidRDefault="00845868" w:rsidP="00845868">
      <w:pPr>
        <w:jc w:val="center"/>
        <w:rPr>
          <w:b/>
          <w:bCs/>
        </w:rPr>
      </w:pPr>
    </w:p>
    <w:p w14:paraId="42D5C8DB" w14:textId="77777777" w:rsidR="00845868" w:rsidRDefault="00845868" w:rsidP="00845868">
      <w:pPr>
        <w:jc w:val="center"/>
        <w:rPr>
          <w:b/>
          <w:bCs/>
        </w:rPr>
      </w:pPr>
    </w:p>
    <w:p w14:paraId="474F9078" w14:textId="77777777" w:rsidR="00845868" w:rsidRDefault="00845868" w:rsidP="00845868">
      <w:pPr>
        <w:jc w:val="center"/>
        <w:rPr>
          <w:b/>
          <w:bCs/>
        </w:rPr>
      </w:pPr>
    </w:p>
    <w:p w14:paraId="350FD57A" w14:textId="77777777" w:rsidR="00845868" w:rsidRDefault="00845868" w:rsidP="00845868">
      <w:pPr>
        <w:jc w:val="center"/>
        <w:rPr>
          <w:b/>
          <w:bCs/>
        </w:rPr>
      </w:pPr>
    </w:p>
    <w:p w14:paraId="59AD4719" w14:textId="77777777" w:rsidR="00845868" w:rsidRDefault="00845868" w:rsidP="00845868">
      <w:pPr>
        <w:jc w:val="center"/>
        <w:rPr>
          <w:b/>
          <w:bCs/>
        </w:rPr>
      </w:pPr>
    </w:p>
    <w:p w14:paraId="39CB7D8A" w14:textId="77777777" w:rsidR="00845868" w:rsidRDefault="00845868" w:rsidP="00845868">
      <w:pPr>
        <w:jc w:val="center"/>
        <w:rPr>
          <w:b/>
          <w:bCs/>
        </w:rPr>
      </w:pPr>
    </w:p>
    <w:p w14:paraId="4FB78F48" w14:textId="77777777" w:rsidR="00845868" w:rsidRDefault="00845868" w:rsidP="00845868">
      <w:pPr>
        <w:jc w:val="center"/>
        <w:rPr>
          <w:b/>
          <w:bCs/>
        </w:rPr>
      </w:pPr>
    </w:p>
    <w:p w14:paraId="45455CED" w14:textId="77777777" w:rsidR="00845868" w:rsidRDefault="00845868" w:rsidP="00845868">
      <w:pPr>
        <w:jc w:val="center"/>
        <w:rPr>
          <w:b/>
          <w:bCs/>
        </w:rPr>
      </w:pPr>
    </w:p>
    <w:p w14:paraId="38F46392" w14:textId="77777777" w:rsidR="00845868" w:rsidRPr="00845868" w:rsidRDefault="00845868" w:rsidP="00C226F9">
      <w:pPr>
        <w:rPr>
          <w:b/>
          <w:bCs/>
        </w:rPr>
      </w:pPr>
    </w:p>
    <w:sectPr w:rsidR="00845868" w:rsidRPr="008458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45868"/>
    <w:rsid w:val="00141372"/>
    <w:rsid w:val="005F3CE7"/>
    <w:rsid w:val="00845868"/>
    <w:rsid w:val="00BD4599"/>
    <w:rsid w:val="00C226F9"/>
    <w:rsid w:val="00EC2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E121C"/>
  <w15:chartTrackingRefBased/>
  <w15:docId w15:val="{85D08838-44C9-4C53-AEC1-8786F20C6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4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468754">
      <w:bodyDiv w:val="1"/>
      <w:marLeft w:val="0"/>
      <w:marRight w:val="0"/>
      <w:marTop w:val="0"/>
      <w:marBottom w:val="0"/>
      <w:divBdr>
        <w:top w:val="none" w:sz="0" w:space="0" w:color="auto"/>
        <w:left w:val="none" w:sz="0" w:space="0" w:color="auto"/>
        <w:bottom w:val="none" w:sz="0" w:space="0" w:color="auto"/>
        <w:right w:val="none" w:sz="0" w:space="0" w:color="auto"/>
      </w:divBdr>
    </w:div>
    <w:div w:id="969440954">
      <w:bodyDiv w:val="1"/>
      <w:marLeft w:val="0"/>
      <w:marRight w:val="0"/>
      <w:marTop w:val="0"/>
      <w:marBottom w:val="0"/>
      <w:divBdr>
        <w:top w:val="none" w:sz="0" w:space="0" w:color="auto"/>
        <w:left w:val="none" w:sz="0" w:space="0" w:color="auto"/>
        <w:bottom w:val="none" w:sz="0" w:space="0" w:color="auto"/>
        <w:right w:val="none" w:sz="0" w:space="0" w:color="auto"/>
      </w:divBdr>
    </w:div>
    <w:div w:id="1000543360">
      <w:bodyDiv w:val="1"/>
      <w:marLeft w:val="0"/>
      <w:marRight w:val="0"/>
      <w:marTop w:val="0"/>
      <w:marBottom w:val="0"/>
      <w:divBdr>
        <w:top w:val="none" w:sz="0" w:space="0" w:color="auto"/>
        <w:left w:val="none" w:sz="0" w:space="0" w:color="auto"/>
        <w:bottom w:val="none" w:sz="0" w:space="0" w:color="auto"/>
        <w:right w:val="none" w:sz="0" w:space="0" w:color="auto"/>
      </w:divBdr>
    </w:div>
    <w:div w:id="1155148108">
      <w:bodyDiv w:val="1"/>
      <w:marLeft w:val="0"/>
      <w:marRight w:val="0"/>
      <w:marTop w:val="0"/>
      <w:marBottom w:val="0"/>
      <w:divBdr>
        <w:top w:val="none" w:sz="0" w:space="0" w:color="auto"/>
        <w:left w:val="none" w:sz="0" w:space="0" w:color="auto"/>
        <w:bottom w:val="none" w:sz="0" w:space="0" w:color="auto"/>
        <w:right w:val="none" w:sz="0" w:space="0" w:color="auto"/>
      </w:divBdr>
    </w:div>
    <w:div w:id="1205558705">
      <w:bodyDiv w:val="1"/>
      <w:marLeft w:val="0"/>
      <w:marRight w:val="0"/>
      <w:marTop w:val="0"/>
      <w:marBottom w:val="0"/>
      <w:divBdr>
        <w:top w:val="none" w:sz="0" w:space="0" w:color="auto"/>
        <w:left w:val="none" w:sz="0" w:space="0" w:color="auto"/>
        <w:bottom w:val="none" w:sz="0" w:space="0" w:color="auto"/>
        <w:right w:val="none" w:sz="0" w:space="0" w:color="auto"/>
      </w:divBdr>
    </w:div>
    <w:div w:id="1291593487">
      <w:bodyDiv w:val="1"/>
      <w:marLeft w:val="0"/>
      <w:marRight w:val="0"/>
      <w:marTop w:val="0"/>
      <w:marBottom w:val="0"/>
      <w:divBdr>
        <w:top w:val="none" w:sz="0" w:space="0" w:color="auto"/>
        <w:left w:val="none" w:sz="0" w:space="0" w:color="auto"/>
        <w:bottom w:val="none" w:sz="0" w:space="0" w:color="auto"/>
        <w:right w:val="none" w:sz="0" w:space="0" w:color="auto"/>
      </w:divBdr>
    </w:div>
    <w:div w:id="1328241512">
      <w:bodyDiv w:val="1"/>
      <w:marLeft w:val="0"/>
      <w:marRight w:val="0"/>
      <w:marTop w:val="0"/>
      <w:marBottom w:val="0"/>
      <w:divBdr>
        <w:top w:val="none" w:sz="0" w:space="0" w:color="auto"/>
        <w:left w:val="none" w:sz="0" w:space="0" w:color="auto"/>
        <w:bottom w:val="none" w:sz="0" w:space="0" w:color="auto"/>
        <w:right w:val="none" w:sz="0" w:space="0" w:color="auto"/>
      </w:divBdr>
    </w:div>
    <w:div w:id="1513450942">
      <w:bodyDiv w:val="1"/>
      <w:marLeft w:val="0"/>
      <w:marRight w:val="0"/>
      <w:marTop w:val="0"/>
      <w:marBottom w:val="0"/>
      <w:divBdr>
        <w:top w:val="none" w:sz="0" w:space="0" w:color="auto"/>
        <w:left w:val="none" w:sz="0" w:space="0" w:color="auto"/>
        <w:bottom w:val="none" w:sz="0" w:space="0" w:color="auto"/>
        <w:right w:val="none" w:sz="0" w:space="0" w:color="auto"/>
      </w:divBdr>
    </w:div>
    <w:div w:id="1597471682">
      <w:bodyDiv w:val="1"/>
      <w:marLeft w:val="0"/>
      <w:marRight w:val="0"/>
      <w:marTop w:val="0"/>
      <w:marBottom w:val="0"/>
      <w:divBdr>
        <w:top w:val="none" w:sz="0" w:space="0" w:color="auto"/>
        <w:left w:val="none" w:sz="0" w:space="0" w:color="auto"/>
        <w:bottom w:val="none" w:sz="0" w:space="0" w:color="auto"/>
        <w:right w:val="none" w:sz="0" w:space="0" w:color="auto"/>
      </w:divBdr>
    </w:div>
    <w:div w:id="1750610789">
      <w:bodyDiv w:val="1"/>
      <w:marLeft w:val="0"/>
      <w:marRight w:val="0"/>
      <w:marTop w:val="0"/>
      <w:marBottom w:val="0"/>
      <w:divBdr>
        <w:top w:val="none" w:sz="0" w:space="0" w:color="auto"/>
        <w:left w:val="none" w:sz="0" w:space="0" w:color="auto"/>
        <w:bottom w:val="none" w:sz="0" w:space="0" w:color="auto"/>
        <w:right w:val="none" w:sz="0" w:space="0" w:color="auto"/>
      </w:divBdr>
    </w:div>
    <w:div w:id="1904170774">
      <w:bodyDiv w:val="1"/>
      <w:marLeft w:val="0"/>
      <w:marRight w:val="0"/>
      <w:marTop w:val="0"/>
      <w:marBottom w:val="0"/>
      <w:divBdr>
        <w:top w:val="none" w:sz="0" w:space="0" w:color="auto"/>
        <w:left w:val="none" w:sz="0" w:space="0" w:color="auto"/>
        <w:bottom w:val="none" w:sz="0" w:space="0" w:color="auto"/>
        <w:right w:val="none" w:sz="0" w:space="0" w:color="auto"/>
      </w:divBdr>
    </w:div>
    <w:div w:id="204551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1432</Words>
  <Characters>8164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 Mariah</dc:creator>
  <cp:keywords/>
  <dc:description/>
  <cp:lastModifiedBy>Young, Mariah</cp:lastModifiedBy>
  <cp:revision>2</cp:revision>
  <cp:lastPrinted>2023-07-26T12:56:00Z</cp:lastPrinted>
  <dcterms:created xsi:type="dcterms:W3CDTF">2023-07-26T01:30:00Z</dcterms:created>
  <dcterms:modified xsi:type="dcterms:W3CDTF">2023-07-26T12:57:00Z</dcterms:modified>
</cp:coreProperties>
</file>